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9F" w:rsidRPr="00AB07CB" w:rsidRDefault="00696C6F" w:rsidP="00696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CB">
        <w:rPr>
          <w:rFonts w:ascii="Times New Roman" w:hAnsi="Times New Roman" w:cs="Times New Roman"/>
          <w:b/>
          <w:sz w:val="28"/>
          <w:szCs w:val="28"/>
        </w:rPr>
        <w:t>Список произведений художественной литературы</w:t>
      </w:r>
      <w:r w:rsidR="00AB07CB" w:rsidRPr="00AB07CB">
        <w:rPr>
          <w:rFonts w:ascii="Times New Roman" w:hAnsi="Times New Roman" w:cs="Times New Roman"/>
          <w:b/>
          <w:sz w:val="28"/>
          <w:szCs w:val="28"/>
        </w:rPr>
        <w:t xml:space="preserve"> для летнего чтения </w:t>
      </w:r>
      <w:r w:rsidRPr="00AB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7CB" w:rsidRPr="00AB07CB">
        <w:rPr>
          <w:rFonts w:ascii="Times New Roman" w:hAnsi="Times New Roman" w:cs="Times New Roman"/>
          <w:b/>
          <w:sz w:val="28"/>
          <w:szCs w:val="28"/>
        </w:rPr>
        <w:t>(10 класс</w:t>
      </w:r>
      <w:proofErr w:type="gramStart"/>
      <w:r w:rsidR="00AB07CB" w:rsidRPr="00AB07C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96C6F" w:rsidRDefault="00AB07C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Гончаров «Обломов»</w:t>
      </w:r>
    </w:p>
    <w:p w:rsidR="00696C6F" w:rsidRDefault="00696C6F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Н. Остр</w:t>
      </w:r>
      <w:r w:rsidR="00AB07CB">
        <w:rPr>
          <w:rFonts w:ascii="Times New Roman" w:hAnsi="Times New Roman" w:cs="Times New Roman"/>
          <w:sz w:val="28"/>
          <w:szCs w:val="28"/>
        </w:rPr>
        <w:t>овский «Гроза», «Бесприданница»</w:t>
      </w:r>
      <w:bookmarkStart w:id="0" w:name="_GoBack"/>
      <w:bookmarkEnd w:id="0"/>
    </w:p>
    <w:p w:rsidR="00696C6F" w:rsidRDefault="00AB07C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Тургенев «Отцы и дети»</w:t>
      </w:r>
    </w:p>
    <w:p w:rsidR="00696C6F" w:rsidRDefault="00696C6F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М. Достоевс</w:t>
      </w:r>
      <w:r w:rsidR="00AB07CB">
        <w:rPr>
          <w:rFonts w:ascii="Times New Roman" w:hAnsi="Times New Roman" w:cs="Times New Roman"/>
          <w:sz w:val="28"/>
          <w:szCs w:val="28"/>
        </w:rPr>
        <w:t>кий « Преступление и наказание»</w:t>
      </w:r>
    </w:p>
    <w:p w:rsidR="00696C6F" w:rsidRDefault="00696C6F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Н. Толстой «Севастопольские рассказы», «Война </w:t>
      </w:r>
      <w:r w:rsidR="00AB07CB">
        <w:rPr>
          <w:rFonts w:ascii="Times New Roman" w:hAnsi="Times New Roman" w:cs="Times New Roman"/>
          <w:sz w:val="28"/>
          <w:szCs w:val="28"/>
        </w:rPr>
        <w:t>и мир»</w:t>
      </w:r>
    </w:p>
    <w:p w:rsidR="00696C6F" w:rsidRDefault="00696C6F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Е. Салтыков – Щедрин «История одного города», сказки «Дики</w:t>
      </w:r>
      <w:r w:rsidR="00AB07CB">
        <w:rPr>
          <w:rFonts w:ascii="Times New Roman" w:hAnsi="Times New Roman" w:cs="Times New Roman"/>
          <w:sz w:val="28"/>
          <w:szCs w:val="28"/>
        </w:rPr>
        <w:t xml:space="preserve">й помещик», «Премудрый </w:t>
      </w:r>
      <w:proofErr w:type="spellStart"/>
      <w:r w:rsidR="00AB07CB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="00AB07CB">
        <w:rPr>
          <w:rFonts w:ascii="Times New Roman" w:hAnsi="Times New Roman" w:cs="Times New Roman"/>
          <w:sz w:val="28"/>
          <w:szCs w:val="28"/>
        </w:rPr>
        <w:t>»</w:t>
      </w:r>
    </w:p>
    <w:p w:rsidR="00696C6F" w:rsidRDefault="002C2BB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Некра</w:t>
      </w:r>
      <w:r w:rsidR="00AB07CB">
        <w:rPr>
          <w:rFonts w:ascii="Times New Roman" w:hAnsi="Times New Roman" w:cs="Times New Roman"/>
          <w:sz w:val="28"/>
          <w:szCs w:val="28"/>
        </w:rPr>
        <w:t>сов « Кому на Руси жить хорошо»</w:t>
      </w:r>
    </w:p>
    <w:p w:rsidR="002C2BBB" w:rsidRDefault="002C2BB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П. Чехов «Палата №6»,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«Человек в футляре», «Крыжов</w:t>
      </w:r>
      <w:r w:rsidR="00AB07CB">
        <w:rPr>
          <w:rFonts w:ascii="Times New Roman" w:hAnsi="Times New Roman" w:cs="Times New Roman"/>
          <w:sz w:val="28"/>
          <w:szCs w:val="28"/>
        </w:rPr>
        <w:t>ник», «О любви», «Вишнёвый сад»</w:t>
      </w:r>
    </w:p>
    <w:p w:rsidR="002C2BBB" w:rsidRDefault="002C2BB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де Мопассан «Нищий» </w:t>
      </w:r>
    </w:p>
    <w:p w:rsidR="002C2BBB" w:rsidRDefault="002C2BB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 Бальзак «Гобсек»</w:t>
      </w:r>
      <w:r w:rsidR="00AB0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BBB" w:rsidRPr="00696C6F" w:rsidRDefault="00AB07CB" w:rsidP="00696C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Дж. Лондон « Мартин Иден»</w:t>
      </w:r>
    </w:p>
    <w:sectPr w:rsidR="002C2BBB" w:rsidRPr="00696C6F" w:rsidSect="00696C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2A27"/>
    <w:multiLevelType w:val="hybridMultilevel"/>
    <w:tmpl w:val="CDD0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2"/>
    <w:rsid w:val="002C2BBB"/>
    <w:rsid w:val="003755A8"/>
    <w:rsid w:val="004A4F63"/>
    <w:rsid w:val="00696C6F"/>
    <w:rsid w:val="00AB07CB"/>
    <w:rsid w:val="00E63772"/>
    <w:rsid w:val="00E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2024-07-30T07:45:00Z</dcterms:created>
  <dcterms:modified xsi:type="dcterms:W3CDTF">2024-07-30T08:13:00Z</dcterms:modified>
</cp:coreProperties>
</file>