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8" w:rsidRPr="002F2768" w:rsidRDefault="002F2768" w:rsidP="002F2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/>
          <w:color w:val="666666"/>
          <w:spacing w:val="0"/>
          <w:sz w:val="20"/>
          <w:szCs w:val="20"/>
          <w:lang w:eastAsia="ru-RU"/>
        </w:rPr>
      </w:pPr>
      <w:proofErr w:type="spellStart"/>
      <w:r w:rsidRPr="002F2768">
        <w:rPr>
          <w:rFonts w:ascii="Verdana" w:eastAsia="Times New Roman" w:hAnsi="Verdana"/>
          <w:b/>
          <w:bCs/>
          <w:color w:val="666666"/>
          <w:spacing w:val="0"/>
          <w:sz w:val="20"/>
          <w:lang w:eastAsia="ru-RU"/>
        </w:rPr>
        <w:t>нформация</w:t>
      </w:r>
      <w:proofErr w:type="spellEnd"/>
      <w:r w:rsidRPr="002F2768">
        <w:rPr>
          <w:rFonts w:ascii="Verdana" w:eastAsia="Times New Roman" w:hAnsi="Verdana"/>
          <w:b/>
          <w:bCs/>
          <w:color w:val="666666"/>
          <w:spacing w:val="0"/>
          <w:sz w:val="20"/>
          <w:lang w:eastAsia="ru-RU"/>
        </w:rPr>
        <w:t xml:space="preserve"> для родителей по туберкулезной инфекции.</w:t>
      </w:r>
    </w:p>
    <w:p w:rsidR="002F2768" w:rsidRPr="002F2768" w:rsidRDefault="002F2768" w:rsidP="002F2768">
      <w:pPr>
        <w:spacing w:after="0" w:line="292" w:lineRule="atLeast"/>
        <w:ind w:right="80"/>
        <w:jc w:val="center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32"/>
          <w:szCs w:val="32"/>
          <w:bdr w:val="none" w:sz="0" w:space="0" w:color="auto" w:frame="1"/>
          <w:lang w:eastAsia="ru-RU"/>
        </w:rPr>
        <w:t>Информация для родителей (законных представителей) обучающихся</w:t>
      </w:r>
    </w:p>
    <w:p w:rsidR="002F2768" w:rsidRPr="002F2768" w:rsidRDefault="002F2768" w:rsidP="002F2768">
      <w:pPr>
        <w:spacing w:after="0" w:line="292" w:lineRule="atLeast"/>
        <w:ind w:right="80"/>
        <w:jc w:val="center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32"/>
          <w:szCs w:val="32"/>
          <w:bdr w:val="none" w:sz="0" w:space="0" w:color="auto" w:frame="1"/>
          <w:lang w:eastAsia="ru-RU"/>
        </w:rPr>
        <w:t>по иммунодиагностике туберкулезной инфекции.</w:t>
      </w:r>
    </w:p>
    <w:p w:rsidR="002F2768" w:rsidRPr="002F2768" w:rsidRDefault="002F2768" w:rsidP="002F2768">
      <w:pPr>
        <w:spacing w:before="160" w:after="0" w:line="292" w:lineRule="atLeast"/>
        <w:ind w:right="80"/>
        <w:jc w:val="center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</w:t>
      </w:r>
    </w:p>
    <w:p w:rsidR="002F2768" w:rsidRPr="002F2768" w:rsidRDefault="002F2768" w:rsidP="002F2768">
      <w:pPr>
        <w:spacing w:after="0" w:line="240" w:lineRule="auto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  По данным противотуберкулёзной службы, в 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 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 xml:space="preserve">протекавшие без клинических проявлений и выявленные только благодаря диагностическим туберкулиновым 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Часть детей выявлены в семьях, не имеющих больных туберкулёзом,  после длительных отказов от постановки туберкулиновых  проб.</w:t>
      </w:r>
      <w:proofErr w:type="gramEnd"/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– санитарные правила).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Данными санитарными правилами (раздел V) предусмотрено проведение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туберкулинодиагностики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обязательными к исполнению</w:t>
      </w:r>
      <w:proofErr w:type="gram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для физических и юридических лиц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Федеральным законом от 21 ноября 2011 г. N 323-ФЗ  "Об основах охраны здоровья граждан в РФ" 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предусмотрены не только права,  но и обязанности граждан.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В соответствии со статьёй 27 граждане обязаны заботиться о сохранении своего здоровья, 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     В соответствии с действующим законодательством, медицинские вмешательства, в том числе и диагностические пробы на туберкулёз детям, 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 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Дети,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туберкулинодиагностика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  Такие дети направляются к фтизиатру с целью исключения наличия туберкулёзной инфекции независимо от наличия клинической симптоматики.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Если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туберкулинодиагностика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ребёнку не проводилась до поступления в детский сад или школу, эта информация отражается  педиатром в справке, выдаваемой в образовательное учреждение и учётной форме № 026/у.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Врач фтизиатр для исключения туберкулёзной инфекции у детей     руководствуется: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- санитарными правилами;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- приказом Министерства здравоохранения РФ от 21 марта 2003г. № 109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br/>
        <w:t>«О совершенствовании противотуберкулёзных мероприятий в РФ»;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- приказом Министерства здравоохранения и социального развития РФ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туберкулинодиагностика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и с 15 лет дополнительно флюорография.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Теркулинодиагностика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проводится посредством  диагностических проб: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- аллерген туберкулезный очищенный жидкий в стандартном разведении (очищенный туберкулин Линниковой – ППД-Л), биологическая активность которого измеряется в туберкулиновых единицах (ТЕ) – </w:t>
      </w:r>
      <w:r w:rsidRPr="002F2768">
        <w:rPr>
          <w:rFonts w:ascii="Verdana" w:eastAsia="Times New Roman" w:hAnsi="Verdana"/>
          <w:b/>
          <w:bCs/>
          <w:color w:val="000000"/>
          <w:spacing w:val="0"/>
          <w:sz w:val="24"/>
          <w:szCs w:val="24"/>
          <w:lang w:eastAsia="ru-RU"/>
        </w:rPr>
        <w:t>проба Манту с 2 ТЕ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;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- аллерген туберкулезный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рекомбинантный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в стандартном разведении (белок CFP10-ESAT6 0,2 мкг) – </w:t>
      </w:r>
      <w:proofErr w:type="spellStart"/>
      <w:r w:rsidRPr="002F2768">
        <w:rPr>
          <w:rFonts w:ascii="Verdana" w:eastAsia="Times New Roman" w:hAnsi="Verdana"/>
          <w:b/>
          <w:bCs/>
          <w:color w:val="000000"/>
          <w:spacing w:val="0"/>
          <w:sz w:val="24"/>
          <w:szCs w:val="24"/>
          <w:lang w:eastAsia="ru-RU"/>
        </w:rPr>
        <w:t>диаскинтест</w:t>
      </w:r>
      <w:proofErr w:type="spellEnd"/>
      <w:r w:rsidRPr="002F2768">
        <w:rPr>
          <w:rFonts w:ascii="Verdana" w:eastAsia="Times New Roman" w:hAnsi="Verdana"/>
          <w:b/>
          <w:bCs/>
          <w:color w:val="000000"/>
          <w:spacing w:val="0"/>
          <w:sz w:val="24"/>
          <w:szCs w:val="24"/>
          <w:lang w:eastAsia="ru-RU"/>
        </w:rPr>
        <w:t>.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 </w:t>
      </w:r>
      <w:proofErr w:type="spellStart"/>
      <w:r w:rsidRPr="002F2768">
        <w:rPr>
          <w:rFonts w:ascii="Verdana" w:eastAsia="Times New Roman" w:hAnsi="Verdana"/>
          <w:i/>
          <w:iCs/>
          <w:color w:val="000000"/>
          <w:spacing w:val="0"/>
          <w:sz w:val="24"/>
          <w:szCs w:val="24"/>
          <w:lang w:eastAsia="ru-RU"/>
        </w:rPr>
        <w:t>in</w:t>
      </w:r>
      <w:proofErr w:type="spellEnd"/>
      <w:r w:rsidRPr="002F2768">
        <w:rPr>
          <w:rFonts w:ascii="Verdana" w:eastAsia="Times New Roman" w:hAnsi="Verdana"/>
          <w:i/>
          <w:iCs/>
          <w:color w:val="000000"/>
          <w:spacing w:val="0"/>
          <w:sz w:val="24"/>
          <w:szCs w:val="24"/>
          <w:lang w:eastAsia="ru-RU"/>
        </w:rPr>
        <w:t xml:space="preserve"> </w:t>
      </w:r>
      <w:proofErr w:type="spellStart"/>
      <w:r w:rsidRPr="002F2768">
        <w:rPr>
          <w:rFonts w:ascii="Verdana" w:eastAsia="Times New Roman" w:hAnsi="Verdana"/>
          <w:i/>
          <w:iCs/>
          <w:color w:val="000000"/>
          <w:spacing w:val="0"/>
          <w:sz w:val="24"/>
          <w:szCs w:val="24"/>
          <w:lang w:eastAsia="ru-RU"/>
        </w:rPr>
        <w:t>vitro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 ИФН-γ.</w:t>
      </w:r>
    </w:p>
    <w:p w:rsidR="002F2768" w:rsidRPr="002F2768" w:rsidRDefault="002F2768" w:rsidP="002F2768">
      <w:pPr>
        <w:spacing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 </w:t>
      </w:r>
      <w:proofErr w:type="spellStart"/>
      <w:r w:rsidRPr="002F2768">
        <w:rPr>
          <w:rFonts w:ascii="Verdana" w:eastAsia="Times New Roman" w:hAnsi="Verdana"/>
          <w:b/>
          <w:bCs/>
          <w:color w:val="000000"/>
          <w:spacing w:val="0"/>
          <w:sz w:val="24"/>
          <w:szCs w:val="24"/>
          <w:lang w:eastAsia="ru-RU"/>
        </w:rPr>
        <w:t>квантифероновый</w:t>
      </w:r>
      <w:proofErr w:type="spellEnd"/>
      <w:r w:rsidRPr="002F2768">
        <w:rPr>
          <w:rFonts w:ascii="Verdana" w:eastAsia="Times New Roman" w:hAnsi="Verdana"/>
          <w:b/>
          <w:bCs/>
          <w:color w:val="000000"/>
          <w:spacing w:val="0"/>
          <w:sz w:val="24"/>
          <w:szCs w:val="24"/>
          <w:lang w:eastAsia="ru-RU"/>
        </w:rPr>
        <w:t xml:space="preserve"> тест и T-SPOT</w:t>
      </w: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.  В стандарт обследования они не входят, проводятся в платных лабораториях  и могут быть приняты к учёту фтизиатрами как альтернативные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диаскинтесту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, если родители предоставят их результаты. </w:t>
      </w:r>
    </w:p>
    <w:p w:rsidR="002F2768" w:rsidRPr="002F2768" w:rsidRDefault="002F2768" w:rsidP="002F2768">
      <w:pPr>
        <w:spacing w:before="160" w:after="0" w:line="292" w:lineRule="atLeast"/>
        <w:ind w:right="80"/>
        <w:textAlignment w:val="baseline"/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</w:pPr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lastRenderedPageBreak/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законодательства</w:t>
      </w:r>
      <w:proofErr w:type="gram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>туберкулинодиагностки</w:t>
      </w:r>
      <w:proofErr w:type="spellEnd"/>
      <w:r w:rsidRPr="002F2768">
        <w:rPr>
          <w:rFonts w:ascii="Verdana" w:eastAsia="Times New Roman" w:hAnsi="Verdana"/>
          <w:color w:val="000000"/>
          <w:spacing w:val="0"/>
          <w:sz w:val="24"/>
          <w:szCs w:val="24"/>
          <w:lang w:eastAsia="ru-RU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  ребёнка в организованный коллектив. (Решением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8743CB" w:rsidRDefault="008743CB"/>
    <w:sectPr w:rsidR="008743CB" w:rsidSect="008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5751"/>
    <w:multiLevelType w:val="multilevel"/>
    <w:tmpl w:val="F1C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768"/>
    <w:rsid w:val="00093646"/>
    <w:rsid w:val="002F2768"/>
    <w:rsid w:val="002F6981"/>
    <w:rsid w:val="00323ECD"/>
    <w:rsid w:val="00347A84"/>
    <w:rsid w:val="0047379C"/>
    <w:rsid w:val="004D1017"/>
    <w:rsid w:val="00690C95"/>
    <w:rsid w:val="008743CB"/>
    <w:rsid w:val="00913F12"/>
    <w:rsid w:val="00B6264B"/>
    <w:rsid w:val="00BB12DC"/>
    <w:rsid w:val="00BD151B"/>
    <w:rsid w:val="00CB4B8C"/>
    <w:rsid w:val="00CC4A2A"/>
    <w:rsid w:val="00D811C6"/>
    <w:rsid w:val="00EB7AD7"/>
    <w:rsid w:val="00E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2F2768"/>
  </w:style>
  <w:style w:type="paragraph" w:styleId="a3">
    <w:name w:val="Normal (Web)"/>
    <w:basedOn w:val="a"/>
    <w:uiPriority w:val="99"/>
    <w:semiHidden/>
    <w:unhideWhenUsed/>
    <w:rsid w:val="002F2768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768"/>
    <w:rPr>
      <w:b/>
      <w:bCs/>
    </w:rPr>
  </w:style>
  <w:style w:type="character" w:styleId="a5">
    <w:name w:val="Emphasis"/>
    <w:basedOn w:val="a0"/>
    <w:uiPriority w:val="20"/>
    <w:qFormat/>
    <w:rsid w:val="002F2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2021-05-28T09:05:00Z</dcterms:created>
  <dcterms:modified xsi:type="dcterms:W3CDTF">2021-05-28T09:06:00Z</dcterms:modified>
</cp:coreProperties>
</file>